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878F" w14:textId="0C5517A3" w:rsidR="00557EE4" w:rsidRPr="001E452A" w:rsidRDefault="00557EE4" w:rsidP="00557EE4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1E452A">
        <w:rPr>
          <w:rFonts w:ascii="Times New Roman" w:eastAsia="標楷體" w:hAnsi="Times New Roman" w:cs="Times New Roman"/>
          <w:sz w:val="24"/>
          <w:szCs w:val="24"/>
        </w:rPr>
        <w:t>本院「</w:t>
      </w:r>
      <w:r w:rsidR="001E452A" w:rsidRPr="001E452A">
        <w:rPr>
          <w:rFonts w:ascii="Times New Roman" w:eastAsia="標楷體" w:hAnsi="Times New Roman" w:cs="Times New Roman" w:hint="eastAsia"/>
          <w:sz w:val="24"/>
          <w:szCs w:val="24"/>
        </w:rPr>
        <w:t>基因轉</w:t>
      </w:r>
      <w:proofErr w:type="gramStart"/>
      <w:r w:rsidR="001E452A" w:rsidRPr="001E452A">
        <w:rPr>
          <w:rFonts w:ascii="Times New Roman" w:eastAsia="標楷體" w:hAnsi="Times New Roman" w:cs="Times New Roman" w:hint="eastAsia"/>
          <w:sz w:val="24"/>
          <w:szCs w:val="24"/>
        </w:rPr>
        <w:t>殖</w:t>
      </w:r>
      <w:proofErr w:type="gramEnd"/>
      <w:r w:rsidR="001E452A" w:rsidRPr="001E452A">
        <w:rPr>
          <w:rFonts w:ascii="Times New Roman" w:eastAsia="標楷體" w:hAnsi="Times New Roman" w:cs="Times New Roman" w:hint="eastAsia"/>
          <w:sz w:val="24"/>
          <w:szCs w:val="24"/>
        </w:rPr>
        <w:t>魚肝癌模型</w:t>
      </w:r>
      <w:r w:rsidRPr="001E452A">
        <w:rPr>
          <w:rFonts w:ascii="Times New Roman" w:eastAsia="標楷體" w:hAnsi="Times New Roman" w:cs="Times New Roman"/>
          <w:bCs/>
          <w:sz w:val="24"/>
          <w:szCs w:val="24"/>
        </w:rPr>
        <w:t>」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公開徵求技術移轉廠商</w:t>
      </w:r>
    </w:p>
    <w:p w14:paraId="69C6A5A5" w14:textId="7947E702" w:rsidR="00557EE4" w:rsidRPr="001E452A" w:rsidRDefault="00557EE4" w:rsidP="00557EE4">
      <w:pPr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1E452A">
        <w:rPr>
          <w:rFonts w:ascii="Times New Roman" w:eastAsia="標楷體" w:hAnsi="Times New Roman" w:cs="Times New Roman"/>
          <w:sz w:val="24"/>
          <w:szCs w:val="24"/>
        </w:rPr>
        <w:t>公告日期：</w:t>
      </w:r>
      <w:r w:rsidRPr="001E452A">
        <w:rPr>
          <w:rFonts w:ascii="Times New Roman" w:eastAsia="標楷體" w:hAnsi="Times New Roman" w:cs="Times New Roman"/>
          <w:sz w:val="24"/>
          <w:szCs w:val="24"/>
        </w:rPr>
        <w:t>11</w:t>
      </w:r>
      <w:r w:rsidR="00092F4A" w:rsidRPr="001E452A">
        <w:rPr>
          <w:rFonts w:ascii="Times New Roman" w:eastAsia="標楷體" w:hAnsi="Times New Roman" w:cs="Times New Roman"/>
          <w:sz w:val="24"/>
          <w:szCs w:val="24"/>
        </w:rPr>
        <w:t>1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年</w:t>
      </w:r>
      <w:r w:rsidR="000763DE" w:rsidRPr="001E452A">
        <w:rPr>
          <w:rFonts w:ascii="Times New Roman" w:eastAsia="標楷體" w:hAnsi="Times New Roman" w:cs="Times New Roman"/>
          <w:sz w:val="24"/>
          <w:szCs w:val="24"/>
        </w:rPr>
        <w:t>9</w:t>
      </w:r>
      <w:r w:rsidRPr="001E452A">
        <w:rPr>
          <w:rFonts w:ascii="Times New Roman" w:eastAsia="標楷體" w:hAnsi="Times New Roman" w:cs="Times New Roman"/>
          <w:sz w:val="24"/>
          <w:szCs w:val="24"/>
        </w:rPr>
        <w:t>月</w:t>
      </w:r>
      <w:r w:rsidR="000512C5">
        <w:rPr>
          <w:rFonts w:ascii="Times New Roman" w:eastAsia="標楷體" w:hAnsi="Times New Roman" w:cs="Times New Roman" w:hint="eastAsia"/>
          <w:sz w:val="24"/>
          <w:szCs w:val="24"/>
        </w:rPr>
        <w:t>20</w:t>
      </w:r>
      <w:bookmarkStart w:id="0" w:name="_GoBack"/>
      <w:bookmarkEnd w:id="0"/>
      <w:r w:rsidRPr="001E452A">
        <w:rPr>
          <w:rFonts w:ascii="Times New Roman" w:eastAsia="標楷體" w:hAnsi="Times New Roman" w:cs="Times New Roman"/>
          <w:sz w:val="24"/>
          <w:szCs w:val="24"/>
        </w:rPr>
        <w:t>日</w:t>
      </w:r>
    </w:p>
    <w:p w14:paraId="011A4F58" w14:textId="4D628FA3" w:rsidR="00105C55" w:rsidRPr="000763DE" w:rsidRDefault="008468BB" w:rsidP="000763DE">
      <w:pPr>
        <w:pStyle w:val="a3"/>
        <w:numPr>
          <w:ilvl w:val="0"/>
          <w:numId w:val="1"/>
        </w:numPr>
        <w:tabs>
          <w:tab w:val="left" w:pos="840"/>
        </w:tabs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主旨：</w:t>
      </w:r>
    </w:p>
    <w:p w14:paraId="592D3CFA" w14:textId="34C75318" w:rsidR="008468BB" w:rsidRPr="000763DE" w:rsidRDefault="008468BB" w:rsidP="000763DE">
      <w:pPr>
        <w:pStyle w:val="a3"/>
        <w:ind w:left="800" w:firstLineChars="16" w:firstLine="3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本院公開徵選「</w:t>
      </w:r>
      <w:r w:rsidR="001E452A" w:rsidRPr="001E452A">
        <w:rPr>
          <w:rFonts w:ascii="Times New Roman" w:eastAsia="標楷體" w:hAnsi="Times New Roman" w:cs="Times New Roman" w:hint="eastAsia"/>
          <w:sz w:val="24"/>
          <w:szCs w:val="24"/>
        </w:rPr>
        <w:t>基因轉</w:t>
      </w:r>
      <w:proofErr w:type="gramStart"/>
      <w:r w:rsidR="001E452A" w:rsidRPr="001E452A">
        <w:rPr>
          <w:rFonts w:ascii="Times New Roman" w:eastAsia="標楷體" w:hAnsi="Times New Roman" w:cs="Times New Roman" w:hint="eastAsia"/>
          <w:sz w:val="24"/>
          <w:szCs w:val="24"/>
        </w:rPr>
        <w:t>殖</w:t>
      </w:r>
      <w:proofErr w:type="gramEnd"/>
      <w:r w:rsidR="001E452A" w:rsidRPr="001E452A">
        <w:rPr>
          <w:rFonts w:ascii="Times New Roman" w:eastAsia="標楷體" w:hAnsi="Times New Roman" w:cs="Times New Roman" w:hint="eastAsia"/>
          <w:sz w:val="24"/>
          <w:szCs w:val="24"/>
        </w:rPr>
        <w:t>魚肝癌模型</w:t>
      </w:r>
      <w:r w:rsidRPr="000763DE">
        <w:rPr>
          <w:rFonts w:ascii="Times New Roman" w:eastAsia="標楷體" w:hAnsi="Times New Roman" w:cs="Times New Roman"/>
          <w:sz w:val="24"/>
          <w:szCs w:val="24"/>
        </w:rPr>
        <w:t>」</w:t>
      </w:r>
      <w:r w:rsidR="001E452A">
        <w:rPr>
          <w:rFonts w:ascii="Times New Roman" w:eastAsia="標楷體" w:hAnsi="Times New Roman" w:cs="Times New Roman" w:hint="eastAsia"/>
          <w:sz w:val="24"/>
          <w:szCs w:val="24"/>
        </w:rPr>
        <w:t>非專屬</w:t>
      </w:r>
      <w:r w:rsidRPr="000763DE">
        <w:rPr>
          <w:rFonts w:ascii="Times New Roman" w:eastAsia="標楷體" w:hAnsi="Times New Roman" w:cs="Times New Roman"/>
          <w:sz w:val="24"/>
          <w:szCs w:val="24"/>
        </w:rPr>
        <w:t>技術移轉廠商。</w:t>
      </w:r>
    </w:p>
    <w:p w14:paraId="215F999B" w14:textId="77777777" w:rsidR="008468BB" w:rsidRPr="000763DE" w:rsidRDefault="008468BB" w:rsidP="000763DE">
      <w:pPr>
        <w:pStyle w:val="a3"/>
        <w:ind w:left="80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3F6DD6D5" w14:textId="416BD24D" w:rsidR="008468BB" w:rsidRPr="000763DE" w:rsidRDefault="008802C3" w:rsidP="000763DE">
      <w:pPr>
        <w:pStyle w:val="a3"/>
        <w:numPr>
          <w:ilvl w:val="0"/>
          <w:numId w:val="1"/>
        </w:numPr>
        <w:tabs>
          <w:tab w:val="left" w:pos="840"/>
        </w:tabs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技術</w:t>
      </w:r>
      <w:r w:rsidR="00834147" w:rsidRPr="000763DE">
        <w:rPr>
          <w:rFonts w:ascii="Times New Roman" w:eastAsia="標楷體" w:hAnsi="Times New Roman" w:cs="Times New Roman"/>
          <w:sz w:val="24"/>
          <w:szCs w:val="24"/>
        </w:rPr>
        <w:t>說明：</w:t>
      </w:r>
    </w:p>
    <w:p w14:paraId="41B287D9" w14:textId="2F40A255" w:rsidR="001E452A" w:rsidRPr="001E452A" w:rsidRDefault="001E452A" w:rsidP="000763DE">
      <w:pPr>
        <w:pStyle w:val="a3"/>
        <w:ind w:left="840" w:hanging="2"/>
        <w:jc w:val="both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</w:rPr>
        <w:t>本</w:t>
      </w:r>
      <w:r>
        <w:rPr>
          <w:rFonts w:ascii="Times New Roman" w:eastAsia="標楷體" w:hAnsi="Times New Roman" w:cs="Times New Roman" w:hint="eastAsia"/>
          <w:sz w:val="24"/>
          <w:szCs w:val="24"/>
        </w:rPr>
        <w:t>技轉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案包含：</w:t>
      </w:r>
      <w:r w:rsidRPr="001E45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E452A">
        <w:rPr>
          <w:rFonts w:ascii="Times New Roman" w:hAnsi="Times New Roman" w:cs="Times New Roman"/>
          <w:sz w:val="24"/>
          <w:szCs w:val="24"/>
        </w:rPr>
        <w:t>HBx</w:t>
      </w:r>
      <w:proofErr w:type="spellEnd"/>
      <w:r w:rsidRPr="001E452A">
        <w:rPr>
          <w:rFonts w:ascii="Times New Roman" w:eastAsia="細明體" w:hAnsi="Times New Roman" w:cs="Times New Roman"/>
          <w:sz w:val="24"/>
          <w:szCs w:val="24"/>
        </w:rPr>
        <w:t>，</w:t>
      </w:r>
      <w:proofErr w:type="spellStart"/>
      <w:r w:rsidRPr="001E452A">
        <w:rPr>
          <w:rFonts w:ascii="Times New Roman" w:eastAsia="細明體" w:hAnsi="Times New Roman" w:cs="Times New Roman"/>
          <w:sz w:val="24"/>
          <w:szCs w:val="24"/>
        </w:rPr>
        <w:t>src</w:t>
      </w:r>
      <w:proofErr w:type="spellEnd"/>
      <w:r w:rsidRPr="001E452A">
        <w:rPr>
          <w:rFonts w:ascii="Times New Roman" w:eastAsia="細明體" w:hAnsi="Times New Roman" w:cs="Times New Roman"/>
          <w:sz w:val="24"/>
          <w:szCs w:val="24"/>
        </w:rPr>
        <w:t>]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和</w:t>
      </w:r>
      <w:r w:rsidRPr="001E452A">
        <w:rPr>
          <w:rFonts w:ascii="Times New Roman" w:eastAsia="標楷體" w:hAnsi="Times New Roman" w:cs="Times New Roman"/>
          <w:sz w:val="24"/>
          <w:szCs w:val="24"/>
        </w:rPr>
        <w:t>[</w:t>
      </w:r>
      <w:proofErr w:type="spellStart"/>
      <w:r w:rsidRPr="001E452A">
        <w:rPr>
          <w:rFonts w:ascii="Times New Roman" w:eastAsia="標楷體" w:hAnsi="Times New Roman" w:cs="Times New Roman"/>
          <w:sz w:val="24"/>
          <w:szCs w:val="24"/>
        </w:rPr>
        <w:t>HBx</w:t>
      </w:r>
      <w:proofErr w:type="spellEnd"/>
      <w:r w:rsidRPr="001E452A">
        <w:rPr>
          <w:rFonts w:ascii="Times New Roman" w:eastAsia="細明體" w:hAnsi="Times New Roman" w:cs="Times New Roman"/>
          <w:sz w:val="24"/>
          <w:szCs w:val="24"/>
        </w:rPr>
        <w:t>，</w:t>
      </w:r>
      <w:proofErr w:type="spellStart"/>
      <w:r w:rsidRPr="001E452A">
        <w:rPr>
          <w:rFonts w:ascii="Times New Roman" w:eastAsia="細明體" w:hAnsi="Times New Roman" w:cs="Times New Roman"/>
          <w:sz w:val="24"/>
          <w:szCs w:val="24"/>
        </w:rPr>
        <w:t>src</w:t>
      </w:r>
      <w:proofErr w:type="spellEnd"/>
      <w:r w:rsidRPr="001E452A">
        <w:rPr>
          <w:rFonts w:ascii="Times New Roman" w:eastAsia="細明體" w:hAnsi="Times New Roman" w:cs="Times New Roman"/>
          <w:sz w:val="24"/>
          <w:szCs w:val="24"/>
        </w:rPr>
        <w:t>，</w:t>
      </w:r>
      <w:r w:rsidRPr="001E452A">
        <w:rPr>
          <w:rFonts w:ascii="Times New Roman" w:eastAsia="細明體" w:hAnsi="Times New Roman" w:cs="Times New Roman"/>
          <w:sz w:val="24"/>
          <w:szCs w:val="24"/>
        </w:rPr>
        <w:t xml:space="preserve">p53-/+] 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基因轉</w:t>
      </w:r>
      <w:proofErr w:type="gramStart"/>
      <w:r w:rsidRPr="001E452A">
        <w:rPr>
          <w:rFonts w:ascii="Times New Roman" w:eastAsia="標楷體" w:hAnsi="Times New Roman" w:cs="Times New Roman"/>
          <w:sz w:val="24"/>
          <w:szCs w:val="24"/>
        </w:rPr>
        <w:t>殖</w:t>
      </w:r>
      <w:proofErr w:type="gramEnd"/>
      <w:r w:rsidRPr="001E452A">
        <w:rPr>
          <w:rFonts w:ascii="Times New Roman" w:eastAsia="標楷體" w:hAnsi="Times New Roman" w:cs="Times New Roman"/>
          <w:sz w:val="24"/>
          <w:szCs w:val="24"/>
        </w:rPr>
        <w:t>魚肝癌模型用在</w:t>
      </w:r>
      <w:r w:rsidRPr="001E452A">
        <w:rPr>
          <w:rFonts w:ascii="Times New Roman" w:eastAsia="標楷體" w:hAnsi="Times New Roman" w:cs="Times New Roman"/>
          <w:sz w:val="24"/>
          <w:szCs w:val="24"/>
        </w:rPr>
        <w:t>B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型肝炎病毒性肝癌，</w:t>
      </w:r>
      <w:r>
        <w:rPr>
          <w:rFonts w:ascii="Times New Roman" w:eastAsia="標楷體" w:hAnsi="Times New Roman" w:cs="Times New Roman" w:hint="eastAsia"/>
          <w:sz w:val="24"/>
          <w:szCs w:val="24"/>
        </w:rPr>
        <w:t>進行</w:t>
      </w:r>
      <w:r w:rsidRPr="001E452A">
        <w:rPr>
          <w:rFonts w:ascii="Times New Roman" w:eastAsia="標楷體" w:hAnsi="Times New Roman" w:cs="Times New Roman"/>
          <w:sz w:val="24"/>
          <w:szCs w:val="24"/>
        </w:rPr>
        <w:t>B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型肝炎病毒感染</w:t>
      </w:r>
      <w:proofErr w:type="gramStart"/>
      <w:r w:rsidRPr="001E452A">
        <w:rPr>
          <w:rFonts w:ascii="Times New Roman" w:eastAsia="標楷體" w:hAnsi="Times New Roman" w:cs="Times New Roman"/>
          <w:sz w:val="24"/>
          <w:szCs w:val="24"/>
        </w:rPr>
        <w:t>演變成肝纖維</w:t>
      </w:r>
      <w:proofErr w:type="gramEnd"/>
      <w:r w:rsidRPr="001E452A">
        <w:rPr>
          <w:rFonts w:ascii="Times New Roman" w:eastAsia="標楷體" w:hAnsi="Times New Roman" w:cs="Times New Roman"/>
          <w:sz w:val="24"/>
          <w:szCs w:val="24"/>
        </w:rPr>
        <w:t>化藥物篩選</w:t>
      </w:r>
      <w:r>
        <w:rPr>
          <w:rFonts w:ascii="新細明體" w:eastAsia="新細明體" w:hAnsi="新細明體" w:cs="Times New Roman" w:hint="eastAsia"/>
          <w:sz w:val="24"/>
          <w:szCs w:val="24"/>
        </w:rPr>
        <w:t>；</w:t>
      </w:r>
      <w:r w:rsidRPr="001E452A">
        <w:rPr>
          <w:rFonts w:ascii="Times New Roman" w:eastAsia="標楷體" w:hAnsi="Times New Roman" w:cs="Times New Roman"/>
          <w:sz w:val="24"/>
          <w:szCs w:val="24"/>
        </w:rPr>
        <w:t>CD36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基因轉</w:t>
      </w:r>
      <w:proofErr w:type="gramStart"/>
      <w:r w:rsidRPr="001E452A">
        <w:rPr>
          <w:rFonts w:ascii="Times New Roman" w:eastAsia="標楷體" w:hAnsi="Times New Roman" w:cs="Times New Roman"/>
          <w:sz w:val="24"/>
          <w:szCs w:val="24"/>
        </w:rPr>
        <w:t>殖</w:t>
      </w:r>
      <w:proofErr w:type="gramEnd"/>
      <w:r w:rsidRPr="001E452A">
        <w:rPr>
          <w:rFonts w:ascii="Times New Roman" w:eastAsia="標楷體" w:hAnsi="Times New Roman" w:cs="Times New Roman"/>
          <w:sz w:val="24"/>
          <w:szCs w:val="24"/>
        </w:rPr>
        <w:t>魚肝癌模型用在非酒精性脂肪肝</w:t>
      </w:r>
      <w:r>
        <w:rPr>
          <w:rFonts w:ascii="新細明體" w:eastAsia="新細明體" w:hAnsi="新細明體" w:cs="Times New Roman" w:hint="eastAsia"/>
          <w:sz w:val="24"/>
          <w:szCs w:val="24"/>
        </w:rPr>
        <w:t>、</w:t>
      </w:r>
      <w:r w:rsidRPr="001E452A">
        <w:rPr>
          <w:rFonts w:ascii="Times New Roman" w:eastAsia="標楷體" w:hAnsi="Times New Roman" w:cs="Times New Roman"/>
          <w:sz w:val="24"/>
          <w:szCs w:val="24"/>
        </w:rPr>
        <w:t>非酒精性脂肪肝演變成肝癌藥物篩選或產品的功能驗證</w:t>
      </w:r>
      <w:r>
        <w:rPr>
          <w:rFonts w:ascii="新細明體" w:eastAsia="新細明體" w:hAnsi="新細明體" w:cs="Times New Roman" w:hint="eastAsia"/>
          <w:sz w:val="24"/>
          <w:szCs w:val="24"/>
        </w:rPr>
        <w:t>；</w:t>
      </w:r>
      <w:r w:rsidRPr="001E452A">
        <w:rPr>
          <w:rFonts w:ascii="Times New Roman" w:eastAsia="標楷體" w:hAnsi="Times New Roman" w:cs="Times New Roman"/>
          <w:sz w:val="24"/>
          <w:szCs w:val="24"/>
        </w:rPr>
        <w:t>TERT</w:t>
      </w:r>
      <w:r w:rsidRPr="001E452A">
        <w:rPr>
          <w:rFonts w:ascii="Times New Roman" w:eastAsia="標楷體" w:hAnsi="Times New Roman" w:cs="Times New Roman"/>
          <w:sz w:val="24"/>
          <w:szCs w:val="24"/>
        </w:rPr>
        <w:t>基因轉</w:t>
      </w:r>
      <w:proofErr w:type="gramStart"/>
      <w:r w:rsidRPr="001E452A">
        <w:rPr>
          <w:rFonts w:ascii="Times New Roman" w:eastAsia="標楷體" w:hAnsi="Times New Roman" w:cs="Times New Roman"/>
          <w:sz w:val="24"/>
          <w:szCs w:val="24"/>
        </w:rPr>
        <w:t>殖</w:t>
      </w:r>
      <w:proofErr w:type="gramEnd"/>
      <w:r w:rsidRPr="001E452A">
        <w:rPr>
          <w:rFonts w:ascii="Times New Roman" w:eastAsia="標楷體" w:hAnsi="Times New Roman" w:cs="Times New Roman"/>
          <w:sz w:val="24"/>
          <w:szCs w:val="24"/>
        </w:rPr>
        <w:t>魚肝癌模型用在肝癌</w:t>
      </w:r>
      <w:r>
        <w:rPr>
          <w:rFonts w:ascii="新細明體" w:eastAsia="新細明體" w:hAnsi="新細明體" w:cs="Times New Roman" w:hint="eastAsia"/>
          <w:sz w:val="24"/>
          <w:szCs w:val="24"/>
        </w:rPr>
        <w:t>、</w:t>
      </w:r>
      <w:r w:rsidRPr="001E452A">
        <w:rPr>
          <w:rFonts w:ascii="Times New Roman" w:eastAsia="標楷體" w:hAnsi="Times New Roman" w:cs="Times New Roman"/>
          <w:sz w:val="24"/>
          <w:szCs w:val="24"/>
        </w:rPr>
        <w:t>肝纖維化</w:t>
      </w:r>
      <w:r>
        <w:rPr>
          <w:rFonts w:ascii="新細明體" w:eastAsia="新細明體" w:hAnsi="新細明體" w:cs="Times New Roman" w:hint="eastAsia"/>
          <w:sz w:val="24"/>
          <w:szCs w:val="24"/>
        </w:rPr>
        <w:t>、</w:t>
      </w:r>
      <w:r w:rsidRPr="001E452A">
        <w:rPr>
          <w:rFonts w:ascii="Times New Roman" w:eastAsia="標楷體" w:hAnsi="Times New Roman" w:cs="Times New Roman"/>
          <w:sz w:val="24"/>
          <w:szCs w:val="24"/>
        </w:rPr>
        <w:t>藥物篩選或產品的功能驗證。</w:t>
      </w:r>
    </w:p>
    <w:p w14:paraId="70663A5B" w14:textId="77777777" w:rsidR="003E0949" w:rsidRPr="000763DE" w:rsidRDefault="003E0949" w:rsidP="000763DE">
      <w:pPr>
        <w:pStyle w:val="a3"/>
        <w:ind w:left="80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5F18D76E" w14:textId="4B59B70D" w:rsidR="003E0949" w:rsidRPr="000763DE" w:rsidRDefault="003E0949" w:rsidP="000763DE">
      <w:pPr>
        <w:pStyle w:val="a3"/>
        <w:numPr>
          <w:ilvl w:val="0"/>
          <w:numId w:val="1"/>
        </w:numPr>
        <w:tabs>
          <w:tab w:val="left" w:pos="840"/>
        </w:tabs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廠商資格：</w:t>
      </w:r>
    </w:p>
    <w:p w14:paraId="1420001C" w14:textId="0D61F4BD" w:rsidR="00E0139B" w:rsidRPr="000763DE" w:rsidRDefault="00E0139B" w:rsidP="000763DE">
      <w:pPr>
        <w:pStyle w:val="a3"/>
        <w:ind w:left="840" w:hanging="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必須具備下列條件者：</w:t>
      </w:r>
    </w:p>
    <w:p w14:paraId="01F6BC93" w14:textId="31344973" w:rsidR="00E0139B" w:rsidRPr="000763DE" w:rsidRDefault="00E0139B" w:rsidP="000763DE">
      <w:pPr>
        <w:pStyle w:val="a3"/>
        <w:numPr>
          <w:ilvl w:val="0"/>
          <w:numId w:val="2"/>
        </w:numPr>
        <w:ind w:left="1134" w:hanging="28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依法登記且無違法紀錄。</w:t>
      </w:r>
    </w:p>
    <w:p w14:paraId="7384300D" w14:textId="5C2ABC5E" w:rsidR="00E0139B" w:rsidRPr="000763DE" w:rsidRDefault="00E0139B" w:rsidP="000763DE">
      <w:pPr>
        <w:pStyle w:val="a3"/>
        <w:numPr>
          <w:ilvl w:val="0"/>
          <w:numId w:val="2"/>
        </w:numPr>
        <w:ind w:left="1134" w:hanging="28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具有相關技術開發經驗及能力者佳。</w:t>
      </w:r>
    </w:p>
    <w:p w14:paraId="6E895802" w14:textId="1833D19E" w:rsidR="00E0139B" w:rsidRPr="000763DE" w:rsidRDefault="00E0139B" w:rsidP="000763DE">
      <w:pPr>
        <w:pStyle w:val="a3"/>
        <w:numPr>
          <w:ilvl w:val="0"/>
          <w:numId w:val="2"/>
        </w:numPr>
        <w:ind w:left="1134" w:hanging="28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願意長期投入研發資金者佳。</w:t>
      </w:r>
    </w:p>
    <w:p w14:paraId="16FD5ED0" w14:textId="77777777" w:rsidR="005E7CD1" w:rsidRPr="000763DE" w:rsidRDefault="005E7CD1" w:rsidP="000763DE">
      <w:pPr>
        <w:pStyle w:val="a3"/>
        <w:ind w:left="116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74665035" w14:textId="475501A8" w:rsidR="00E0139B" w:rsidRPr="000763DE" w:rsidRDefault="00E0139B" w:rsidP="000763DE">
      <w:pPr>
        <w:pStyle w:val="a3"/>
        <w:numPr>
          <w:ilvl w:val="0"/>
          <w:numId w:val="1"/>
        </w:numPr>
        <w:tabs>
          <w:tab w:val="left" w:pos="840"/>
        </w:tabs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審查：</w:t>
      </w:r>
    </w:p>
    <w:p w14:paraId="6658BC37" w14:textId="15669FD3" w:rsidR="00E0139B" w:rsidRDefault="00E0139B" w:rsidP="000763DE">
      <w:pPr>
        <w:pStyle w:val="a3"/>
        <w:ind w:left="840" w:hanging="2"/>
        <w:jc w:val="both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符合上述資格且有意願者，請填妥「技術移轉企劃書」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(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格式如附件二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)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之相關資料〔內含公司簡介及可闡明上述條件之資料〕，並標明廠商名稱和地址、聯絡人</w:t>
      </w:r>
      <w:r w:rsidRPr="000763DE">
        <w:rPr>
          <w:rFonts w:ascii="Times New Roman" w:eastAsia="標楷體" w:hAnsi="Times New Roman" w:cs="Times New Roman"/>
          <w:sz w:val="24"/>
          <w:szCs w:val="24"/>
        </w:rPr>
        <w:t>電話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與電子郵件等資料，以郵寄正本並搭配傳真或電子郵件方式送達國家衛生研究院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技轉及育成中心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高</w:t>
      </w:r>
      <w:proofErr w:type="gramStart"/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于茹</w:t>
      </w:r>
      <w:proofErr w:type="gramEnd"/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小姐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收</w:t>
      </w:r>
      <w:proofErr w:type="gramStart"/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proofErr w:type="gramEnd"/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地址：「苗栗縣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350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竹南鎮科</w:t>
      </w:r>
      <w:proofErr w:type="gramStart"/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研</w:t>
      </w:r>
      <w:proofErr w:type="gramEnd"/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路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35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號行政大樓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3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樓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技轉及育成中心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」，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FAX: (037)583-667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，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E-mail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：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stellakao</w:t>
      </w:r>
      <w:hyperlink r:id="rId6" w:tgtFrame="_blank" w:history="1">
        <w:r w:rsidRPr="000763DE">
          <w:rPr>
            <w:rFonts w:ascii="Times New Roman" w:eastAsia="標楷體" w:hAnsi="Times New Roman" w:cs="Times New Roman"/>
            <w:color w:val="000000"/>
            <w:sz w:val="24"/>
            <w:szCs w:val="24"/>
          </w:rPr>
          <w:t>@nhri.edu.tw</w:t>
        </w:r>
      </w:hyperlink>
      <w:proofErr w:type="gramStart"/>
      <w:r w:rsidR="00965FD4">
        <w:rPr>
          <w:rFonts w:ascii="Times New Roman" w:eastAsia="標楷體" w:hAnsi="Times New Roman" w:cs="Times New Roman"/>
          <w:color w:val="000000"/>
          <w:sz w:val="24"/>
          <w:szCs w:val="24"/>
        </w:rPr>
        <w:t>）</w:t>
      </w:r>
      <w:proofErr w:type="gramEnd"/>
      <w:r w:rsidR="00965FD4">
        <w:rPr>
          <w:rFonts w:ascii="Times New Roman" w:eastAsia="標楷體" w:hAnsi="Times New Roman" w:cs="Times New Roman"/>
          <w:color w:val="000000"/>
          <w:sz w:val="24"/>
          <w:szCs w:val="24"/>
        </w:rPr>
        <w:t>，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本院將進行廠商之資格審查，於必要時，本院得要求廠商派員說明，審查委員會得就廠商說明內容，並就廠商提供資料進行評比。</w:t>
      </w:r>
    </w:p>
    <w:p w14:paraId="47FA0CE8" w14:textId="77777777" w:rsidR="000763DE" w:rsidRPr="000763DE" w:rsidRDefault="000763DE" w:rsidP="000763DE">
      <w:pPr>
        <w:pStyle w:val="a3"/>
        <w:ind w:left="840" w:hanging="2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06578367" w14:textId="2BFC8F42" w:rsidR="00E0139B" w:rsidRPr="000763DE" w:rsidRDefault="00E0139B" w:rsidP="000763DE">
      <w:pPr>
        <w:pStyle w:val="a3"/>
        <w:numPr>
          <w:ilvl w:val="0"/>
          <w:numId w:val="1"/>
        </w:numPr>
        <w:tabs>
          <w:tab w:val="left" w:pos="840"/>
        </w:tabs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技術說明會：</w:t>
      </w:r>
    </w:p>
    <w:p w14:paraId="40392033" w14:textId="45F8BCA3" w:rsidR="00E0139B" w:rsidRDefault="00557EE4" w:rsidP="000763DE">
      <w:pPr>
        <w:pStyle w:val="a3"/>
        <w:ind w:left="840" w:hanging="2"/>
        <w:jc w:val="both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符合資格之廠商，本院將另行以電子郵件通知「</w:t>
      </w:r>
      <w:r w:rsidR="0021014F" w:rsidRPr="001E452A">
        <w:rPr>
          <w:rFonts w:ascii="Times New Roman" w:eastAsia="標楷體" w:hAnsi="Times New Roman" w:cs="Times New Roman" w:hint="eastAsia"/>
          <w:sz w:val="24"/>
          <w:szCs w:val="24"/>
        </w:rPr>
        <w:t>基因轉</w:t>
      </w:r>
      <w:proofErr w:type="gramStart"/>
      <w:r w:rsidR="0021014F" w:rsidRPr="001E452A">
        <w:rPr>
          <w:rFonts w:ascii="Times New Roman" w:eastAsia="標楷體" w:hAnsi="Times New Roman" w:cs="Times New Roman" w:hint="eastAsia"/>
          <w:sz w:val="24"/>
          <w:szCs w:val="24"/>
        </w:rPr>
        <w:t>殖</w:t>
      </w:r>
      <w:proofErr w:type="gramEnd"/>
      <w:r w:rsidR="0021014F" w:rsidRPr="001E452A">
        <w:rPr>
          <w:rFonts w:ascii="Times New Roman" w:eastAsia="標楷體" w:hAnsi="Times New Roman" w:cs="Times New Roman" w:hint="eastAsia"/>
          <w:sz w:val="24"/>
          <w:szCs w:val="24"/>
        </w:rPr>
        <w:t>魚肝癌模型</w:t>
      </w:r>
      <w:r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」技術說明會之時間與地點</w:t>
      </w:r>
      <w:r w:rsidR="00E0139B" w:rsidRPr="000763DE">
        <w:rPr>
          <w:rFonts w:ascii="Times New Roman" w:eastAsia="標楷體" w:hAnsi="Times New Roman" w:cs="Times New Roman"/>
          <w:color w:val="000000"/>
          <w:sz w:val="24"/>
          <w:szCs w:val="24"/>
        </w:rPr>
        <w:t>。</w:t>
      </w:r>
    </w:p>
    <w:p w14:paraId="5ECDFDDE" w14:textId="77777777" w:rsidR="000763DE" w:rsidRPr="000763DE" w:rsidRDefault="000763DE" w:rsidP="000763DE">
      <w:pPr>
        <w:pStyle w:val="a3"/>
        <w:ind w:left="840" w:hanging="2"/>
        <w:jc w:val="both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14:paraId="1A0B57EF" w14:textId="3276DAD5" w:rsidR="00E0139B" w:rsidRPr="000763DE" w:rsidRDefault="00E0139B" w:rsidP="000763DE">
      <w:pPr>
        <w:pStyle w:val="a3"/>
        <w:numPr>
          <w:ilvl w:val="0"/>
          <w:numId w:val="1"/>
        </w:numPr>
        <w:tabs>
          <w:tab w:val="left" w:pos="840"/>
        </w:tabs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其他：</w:t>
      </w:r>
    </w:p>
    <w:p w14:paraId="1F7C211E" w14:textId="2E048A83" w:rsidR="00E35459" w:rsidRPr="000763DE" w:rsidRDefault="00E35459" w:rsidP="000763DE">
      <w:pPr>
        <w:pStyle w:val="a3"/>
        <w:numPr>
          <w:ilvl w:val="0"/>
          <w:numId w:val="3"/>
        </w:numPr>
        <w:ind w:left="1120" w:hanging="266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本院保有隨時修改及終止本公告之權利。</w:t>
      </w:r>
    </w:p>
    <w:p w14:paraId="154EFD02" w14:textId="373145C3" w:rsidR="00E35459" w:rsidRPr="000763DE" w:rsidRDefault="00E35459" w:rsidP="000763DE">
      <w:pPr>
        <w:pStyle w:val="a3"/>
        <w:numPr>
          <w:ilvl w:val="0"/>
          <w:numId w:val="3"/>
        </w:numPr>
        <w:ind w:left="1120" w:hanging="266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763DE">
        <w:rPr>
          <w:rFonts w:ascii="Times New Roman" w:eastAsia="標楷體" w:hAnsi="Times New Roman" w:cs="Times New Roman"/>
          <w:sz w:val="24"/>
          <w:szCs w:val="24"/>
        </w:rPr>
        <w:t>詳細案件狀況請洽詢承辦人。</w:t>
      </w:r>
    </w:p>
    <w:p w14:paraId="4FEF133A" w14:textId="272D4E4D" w:rsidR="00D5538D" w:rsidRPr="000763DE" w:rsidRDefault="00D5538D" w:rsidP="000763DE">
      <w:pPr>
        <w:pStyle w:val="a3"/>
        <w:ind w:left="80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12E601D7" w14:textId="77777777" w:rsidR="0021014F" w:rsidRDefault="008802C3" w:rsidP="000763DE">
      <w:pPr>
        <w:pStyle w:val="a3"/>
        <w:ind w:left="80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21014F">
        <w:rPr>
          <w:rFonts w:ascii="Times New Roman" w:eastAsia="標楷體" w:hAnsi="Times New Roman" w:cs="Times New Roman"/>
          <w:color w:val="000000"/>
          <w:sz w:val="24"/>
          <w:szCs w:val="24"/>
        </w:rPr>
        <w:t>附件一：</w:t>
      </w:r>
      <w:r w:rsidRPr="0021014F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u w:val="none"/>
        </w:rPr>
        <w:t>技轉公告電子</w:t>
      </w:r>
      <w:proofErr w:type="gramStart"/>
      <w:r w:rsidRPr="0021014F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u w:val="none"/>
        </w:rPr>
        <w:t>檔</w:t>
      </w:r>
      <w:proofErr w:type="gramEnd"/>
    </w:p>
    <w:p w14:paraId="5771C797" w14:textId="1CE1582B" w:rsidR="009E4FB3" w:rsidRPr="0021014F" w:rsidRDefault="008802C3" w:rsidP="000763DE">
      <w:pPr>
        <w:pStyle w:val="a3"/>
        <w:ind w:left="800"/>
        <w:rPr>
          <w:rFonts w:ascii="Times New Roman" w:hAnsi="Times New Roman" w:cs="Times New Roman"/>
        </w:rPr>
      </w:pPr>
      <w:r w:rsidRPr="0021014F">
        <w:rPr>
          <w:rFonts w:ascii="Times New Roman" w:eastAsia="標楷體" w:hAnsi="Times New Roman" w:cs="Times New Roman"/>
          <w:color w:val="000000"/>
          <w:sz w:val="24"/>
          <w:szCs w:val="24"/>
        </w:rPr>
        <w:t>附件二：</w:t>
      </w:r>
      <w:r w:rsidRPr="0021014F">
        <w:rPr>
          <w:rStyle w:val="a4"/>
          <w:rFonts w:ascii="Times New Roman" w:eastAsia="標楷體" w:hAnsi="Times New Roman" w:cs="Times New Roman"/>
          <w:color w:val="000000"/>
          <w:sz w:val="24"/>
          <w:szCs w:val="24"/>
          <w:u w:val="none"/>
        </w:rPr>
        <w:t>技術移轉企劃書</w:t>
      </w:r>
    </w:p>
    <w:sectPr w:rsidR="009E4FB3" w:rsidRPr="00210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188"/>
    <w:multiLevelType w:val="hybridMultilevel"/>
    <w:tmpl w:val="8B4C7512"/>
    <w:lvl w:ilvl="0" w:tplc="04090015">
      <w:start w:val="1"/>
      <w:numFmt w:val="taiwaneseCountingThousand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A8D"/>
    <w:multiLevelType w:val="hybridMultilevel"/>
    <w:tmpl w:val="C9009CC6"/>
    <w:lvl w:ilvl="0" w:tplc="DFC40BD0">
      <w:start w:val="1"/>
      <w:numFmt w:val="decimal"/>
      <w:lvlText w:val="%1."/>
      <w:lvlJc w:val="left"/>
      <w:pPr>
        <w:ind w:left="11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>
    <w:nsid w:val="3DF21F50"/>
    <w:multiLevelType w:val="hybridMultilevel"/>
    <w:tmpl w:val="870A3510"/>
    <w:lvl w:ilvl="0" w:tplc="58CE389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A"/>
    <w:rsid w:val="000512C5"/>
    <w:rsid w:val="000763DE"/>
    <w:rsid w:val="00092F4A"/>
    <w:rsid w:val="00105C55"/>
    <w:rsid w:val="001E452A"/>
    <w:rsid w:val="0021014F"/>
    <w:rsid w:val="00390ABC"/>
    <w:rsid w:val="003E0949"/>
    <w:rsid w:val="0052616B"/>
    <w:rsid w:val="00557EE4"/>
    <w:rsid w:val="005E7CD1"/>
    <w:rsid w:val="006E6786"/>
    <w:rsid w:val="007A559E"/>
    <w:rsid w:val="007F2FFB"/>
    <w:rsid w:val="00802F5F"/>
    <w:rsid w:val="00815F4F"/>
    <w:rsid w:val="00834147"/>
    <w:rsid w:val="008468BB"/>
    <w:rsid w:val="0086327E"/>
    <w:rsid w:val="008802C3"/>
    <w:rsid w:val="00965FD4"/>
    <w:rsid w:val="009D42DE"/>
    <w:rsid w:val="009E4FB3"/>
    <w:rsid w:val="00BF794A"/>
    <w:rsid w:val="00C23440"/>
    <w:rsid w:val="00D5538D"/>
    <w:rsid w:val="00DA6A9B"/>
    <w:rsid w:val="00E0139B"/>
    <w:rsid w:val="00E35459"/>
    <w:rsid w:val="00EA394A"/>
    <w:rsid w:val="00F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6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BB"/>
    <w:pPr>
      <w:ind w:left="720"/>
      <w:contextualSpacing/>
    </w:pPr>
  </w:style>
  <w:style w:type="character" w:styleId="a4">
    <w:name w:val="Hyperlink"/>
    <w:semiHidden/>
    <w:rsid w:val="008802C3"/>
    <w:rPr>
      <w:color w:val="0000FF"/>
      <w:u w:val="single"/>
    </w:rPr>
  </w:style>
  <w:style w:type="paragraph" w:customStyle="1" w:styleId="Default">
    <w:name w:val="Default"/>
    <w:rsid w:val="001E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BB"/>
    <w:pPr>
      <w:ind w:left="720"/>
      <w:contextualSpacing/>
    </w:pPr>
  </w:style>
  <w:style w:type="character" w:styleId="a4">
    <w:name w:val="Hyperlink"/>
    <w:semiHidden/>
    <w:rsid w:val="008802C3"/>
    <w:rPr>
      <w:color w:val="0000FF"/>
      <w:u w:val="single"/>
    </w:rPr>
  </w:style>
  <w:style w:type="paragraph" w:customStyle="1" w:styleId="Default">
    <w:name w:val="Default"/>
    <w:rsid w:val="001E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carolmin@nhri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Wang</dc:creator>
  <cp:lastModifiedBy>Stella</cp:lastModifiedBy>
  <cp:revision>3</cp:revision>
  <dcterms:created xsi:type="dcterms:W3CDTF">2022-09-15T08:33:00Z</dcterms:created>
  <dcterms:modified xsi:type="dcterms:W3CDTF">2022-09-20T09:37:00Z</dcterms:modified>
</cp:coreProperties>
</file>