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E7A7" w14:textId="37D4892F" w:rsidR="007234E3" w:rsidRPr="00633D12" w:rsidRDefault="00633D12" w:rsidP="0076422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633D12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[</w:t>
      </w:r>
      <w:r w:rsidRPr="00633D12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附件</w:t>
      </w:r>
      <w:r w:rsidRPr="00633D12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 xml:space="preserve">] </w:t>
      </w:r>
      <w:r w:rsidR="007234E3" w:rsidRPr="00633D1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材料移轉申請注意事項說明二</w:t>
      </w:r>
      <w:r w:rsidRPr="00633D1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相關法規之網址連結</w:t>
      </w:r>
    </w:p>
    <w:p w14:paraId="777DCE06" w14:textId="0DF143F8" w:rsidR="007234E3" w:rsidRDefault="007234E3" w:rsidP="0076422C">
      <w:pPr>
        <w:widowControl/>
        <w:spacing w:after="100" w:afterAutospacing="1" w:line="3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7234E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生物材料之使用管理，及其所產生之產品、半成品、或廢物之處理，應遵守相關醫療法規、生物材料安全使用法規及相關法令之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網址連結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):</w:t>
      </w:r>
    </w:p>
    <w:p w14:paraId="1CD58612" w14:textId="630C62C9" w:rsidR="0076422C" w:rsidRPr="000A62B8" w:rsidRDefault="0076422C" w:rsidP="007234E3">
      <w:pPr>
        <w:widowControl/>
        <w:spacing w:before="100" w:beforeAutospacing="1" w:after="100" w:afterAutospacing="1" w:line="36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一、</w:t>
      </w:r>
      <w:r w:rsidRPr="0076422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申請感染性生物材料輸出入者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:</w:t>
      </w:r>
    </w:p>
    <w:p w14:paraId="3055AB00" w14:textId="61139FCB" w:rsidR="007234E3" w:rsidRPr="000A62B8" w:rsidRDefault="0076422C" w:rsidP="003068D9">
      <w:pPr>
        <w:pStyle w:val="a3"/>
        <w:numPr>
          <w:ilvl w:val="0"/>
          <w:numId w:val="1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6422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傳染病防治法</w:t>
      </w:r>
      <w:r w:rsidR="007234E3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全國法規資料庫</w:t>
      </w:r>
      <w:r w:rsidR="007234E3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 w:rsidR="007234E3" w:rsidRPr="00E147B7">
        <w:rPr>
          <w:rFonts w:ascii="Times New Roman" w:eastAsia="標楷體" w:hAnsi="Times New Roman" w:cs="Times New Roman"/>
          <w:bCs/>
          <w:color w:val="0000FF"/>
          <w:szCs w:val="24"/>
        </w:rPr>
        <w:br/>
      </w:r>
      <w:hyperlink r:id="rId7" w:history="1">
        <w:r w:rsidRPr="00E147B7">
          <w:rPr>
            <w:rStyle w:val="a5"/>
            <w:rFonts w:ascii="Times New Roman" w:eastAsia="標楷體" w:hAnsi="Times New Roman" w:cs="Times New Roman" w:hint="eastAsia"/>
            <w:bCs/>
            <w:szCs w:val="24"/>
          </w:rPr>
          <w:t>https://law.moj.gov.tw/LawClass/LawAll.aspx?pcode=L0050001</w:t>
        </w:r>
      </w:hyperlink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7234E3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="007234E3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108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06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19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796B75ED" w14:textId="17E5AC67" w:rsidR="00D90B6F" w:rsidRPr="000A62B8" w:rsidRDefault="00D90B6F" w:rsidP="003068D9">
      <w:pPr>
        <w:pStyle w:val="a3"/>
        <w:numPr>
          <w:ilvl w:val="0"/>
          <w:numId w:val="1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D90B6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感染性生物材料管理辦法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全國法規資料庫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8" w:history="1">
        <w:r w:rsidR="007B0D56" w:rsidRPr="00E147B7">
          <w:rPr>
            <w:rStyle w:val="a5"/>
            <w:rFonts w:ascii="Times New Roman" w:eastAsia="標楷體" w:hAnsi="Times New Roman" w:cs="Times New Roman"/>
            <w:bCs/>
            <w:szCs w:val="24"/>
          </w:rPr>
          <w:t>https://law.moj.gov.tw/LawClass/LawAll.aspx?pcode=L0050029&amp;kw=%e6%84%9f%e6%9f%93%e6%80%a7%e7%94%9f%e7%89%a9%e6%9d%90%e6%96%99%e7%ae%a1%e7%90%86%e8%be%a6%e6%b3%95</w:t>
        </w:r>
      </w:hyperlink>
      <w:r w:rsidR="007B0D56" w:rsidRPr="00E147B7">
        <w:rPr>
          <w:rFonts w:ascii="Times New Roman" w:eastAsia="標楷體" w:hAnsi="Times New Roman" w:cs="Times New Roman"/>
          <w:bCs/>
          <w:color w:val="0000FF"/>
          <w:szCs w:val="24"/>
        </w:rPr>
        <w:t xml:space="preserve"> 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110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12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15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6E707305" w14:textId="7AC3D526" w:rsidR="007B0D56" w:rsidRPr="000A62B8" w:rsidRDefault="007B0D56" w:rsidP="003068D9">
      <w:pPr>
        <w:pStyle w:val="a3"/>
        <w:numPr>
          <w:ilvl w:val="0"/>
          <w:numId w:val="1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B0D5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動物感染性生物材料管理辦法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全國法規資料庫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9" w:history="1">
        <w:r w:rsidRPr="00E147B7">
          <w:rPr>
            <w:rStyle w:val="a5"/>
            <w:rFonts w:ascii="Times New Roman" w:eastAsia="標楷體" w:hAnsi="Times New Roman" w:cs="Times New Roman"/>
            <w:bCs/>
            <w:szCs w:val="24"/>
          </w:rPr>
          <w:t>https://law.moj.gov.tw/LawClass/LawAll.aspx?pcode=M0130046&amp;kw=%e5%8b%95%e7%89%a9%e6%84%9f%e6%9f%93%e6%80%a7%e7%94%9f%e7%89%a9%e6%9d%90%e6%96%99%e7%ae%a1%e7%90%86%e8%be%a6%e6%b3%95</w:t>
        </w:r>
      </w:hyperlink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107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02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08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6AF96B85" w14:textId="6E74F4F1" w:rsidR="007B0D56" w:rsidRDefault="00F82FBC" w:rsidP="003068D9">
      <w:pPr>
        <w:pStyle w:val="a3"/>
        <w:numPr>
          <w:ilvl w:val="0"/>
          <w:numId w:val="1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82FB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感染性生物材料暨傳染病檢體輸出入管理規定</w:t>
      </w:r>
      <w:r w:rsidR="007B0D56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衛生福利部疾病管制署</w:t>
      </w:r>
      <w:r w:rsidR="007B0D56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 w:rsidR="007B0D56"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0" w:history="1">
        <w:r w:rsidRPr="00E147B7">
          <w:rPr>
            <w:rStyle w:val="a5"/>
            <w:rFonts w:ascii="Times New Roman" w:eastAsia="標楷體" w:hAnsi="Times New Roman" w:cs="Times New Roman"/>
            <w:bCs/>
            <w:szCs w:val="24"/>
          </w:rPr>
          <w:t>https://www.cdc.gov.tw/File/Get/jCc4xgcp5j8cR-lMkyxmNQ</w:t>
        </w:r>
      </w:hyperlink>
      <w:r w:rsidR="007B0D56" w:rsidRPr="00E147B7">
        <w:rPr>
          <w:rFonts w:ascii="Times New Roman" w:eastAsia="標楷體" w:hAnsi="Times New Roman" w:cs="Times New Roman"/>
          <w:bCs/>
          <w:color w:val="0000FF"/>
          <w:szCs w:val="24"/>
        </w:rPr>
        <w:t xml:space="preserve"> 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7B0D56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 w:rsid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訂</w:t>
      </w:r>
      <w:r w:rsid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日期</w:t>
      </w:r>
      <w:r w:rsidR="007B0D56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11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8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29</w:t>
      </w:r>
      <w:r w:rsidR="007B0D56"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7CDAA0F3" w14:textId="270B6BA3" w:rsidR="00F51840" w:rsidRPr="000A62B8" w:rsidRDefault="00F51840" w:rsidP="008B6F1B">
      <w:pPr>
        <w:widowControl/>
        <w:spacing w:before="100" w:beforeAutospacing="1" w:after="100" w:afterAutospacing="1" w:line="360" w:lineRule="exact"/>
        <w:ind w:left="561" w:hangingChars="200" w:hanging="56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二、</w:t>
      </w:r>
      <w:r w:rsidR="008E27D6" w:rsidRPr="008E27D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申請第二等級以上感染性生物材料、生物毒素輸出入者或國內</w:t>
      </w:r>
      <w:r w:rsidR="008B6F1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/>
      </w:r>
      <w:r w:rsidR="008E27D6" w:rsidRPr="008E27D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機構間處分者，應送本院生物安全會審查同意後，方可向中央主管機關申請同意文件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:</w:t>
      </w:r>
    </w:p>
    <w:p w14:paraId="28BEA1D7" w14:textId="18ED9B8B" w:rsidR="008E27D6" w:rsidRPr="000A62B8" w:rsidRDefault="008E27D6" w:rsidP="003068D9">
      <w:pPr>
        <w:pStyle w:val="a3"/>
        <w:numPr>
          <w:ilvl w:val="0"/>
          <w:numId w:val="3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6422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傳染病防治法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全國法規資料庫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1" w:history="1">
        <w:r w:rsidRPr="00E147B7">
          <w:rPr>
            <w:rStyle w:val="a5"/>
            <w:rFonts w:ascii="Times New Roman" w:eastAsia="標楷體" w:hAnsi="Times New Roman" w:cs="Times New Roman" w:hint="eastAsia"/>
            <w:bCs/>
            <w:szCs w:val="24"/>
          </w:rPr>
          <w:t>https://law.moj.gov.tw/LawClass/LawAll.aspx?pcode=L0050001</w:t>
        </w:r>
      </w:hyperlink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108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06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19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2DBDCCCC" w14:textId="34561DCC" w:rsidR="00F74D28" w:rsidRPr="00C572B7" w:rsidRDefault="008E27D6" w:rsidP="003068D9">
      <w:pPr>
        <w:pStyle w:val="a3"/>
        <w:widowControl/>
        <w:numPr>
          <w:ilvl w:val="0"/>
          <w:numId w:val="3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C572B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感染性生物材料管理辦法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，全國法規資料庫網站：</w:t>
      </w:r>
      <w:r w:rsidRPr="00C572B7"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2" w:history="1">
        <w:r w:rsidRPr="00C572B7">
          <w:rPr>
            <w:rStyle w:val="a5"/>
            <w:rFonts w:ascii="Times New Roman" w:eastAsia="標楷體" w:hAnsi="Times New Roman" w:cs="Times New Roman"/>
            <w:bCs/>
            <w:szCs w:val="24"/>
          </w:rPr>
          <w:t>https://law.moj.gov.tw/LawClass/LawAll.aspx?pcode=L0050029&amp;kw=%e6%84%9f%e6%9f%93%e6%80%a7%e7%94%9f%e7%89%a9%e6%9d%90%e6%96%99%e7%ae%a1%e7%90%86%e8%be%a6%e6%b3%95</w:t>
        </w:r>
      </w:hyperlink>
      <w:r w:rsidR="00FC6077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最後修正日期：民國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110 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12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15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6DC27966" w14:textId="77777777" w:rsidR="008E27D6" w:rsidRPr="000A62B8" w:rsidRDefault="008E27D6" w:rsidP="003068D9">
      <w:pPr>
        <w:pStyle w:val="a3"/>
        <w:ind w:leftChars="0" w:left="641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</w:p>
    <w:p w14:paraId="009A99E4" w14:textId="537455AF" w:rsidR="008E27D6" w:rsidRPr="000A62B8" w:rsidRDefault="008E27D6" w:rsidP="003068D9">
      <w:pPr>
        <w:pStyle w:val="a3"/>
        <w:numPr>
          <w:ilvl w:val="0"/>
          <w:numId w:val="3"/>
        </w:numPr>
        <w:ind w:leftChars="0" w:left="641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B0D5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lastRenderedPageBreak/>
        <w:t>動物感染性生物材料管理辦法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全國法規資料庫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3" w:history="1">
        <w:r w:rsidRPr="00E147B7">
          <w:rPr>
            <w:rStyle w:val="a5"/>
            <w:rFonts w:ascii="Times New Roman" w:eastAsia="標楷體" w:hAnsi="Times New Roman" w:cs="Times New Roman"/>
            <w:bCs/>
            <w:szCs w:val="24"/>
          </w:rPr>
          <w:t>https://law.moj.gov.tw/LawClass/LawAll.aspx?pcode=M0130046&amp;kw=%e5%8b%95%e7%89%a9%e6%84%9f%e6%9f%93%e6%80%a7%e7%94%9f%e7%89%a9%e6%9d%90%e6%96%99%e7%ae%a1%e7%90%86%e8%be%a6%e6%b3%95</w:t>
        </w:r>
      </w:hyperlink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107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02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08 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460E5E06" w14:textId="18641B34" w:rsidR="008E27D6" w:rsidRDefault="008E27D6" w:rsidP="003068D9">
      <w:pPr>
        <w:pStyle w:val="a3"/>
        <w:numPr>
          <w:ilvl w:val="0"/>
          <w:numId w:val="3"/>
        </w:numPr>
        <w:ind w:leftChars="0" w:left="641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8E27D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持有、保存、使用或處分感染性生物材料管理規定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衛生福利部疾病管制署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4" w:history="1">
        <w:r w:rsidRPr="00E147B7">
          <w:rPr>
            <w:rStyle w:val="a5"/>
            <w:rFonts w:ascii="Times New Roman" w:eastAsia="標楷體" w:hAnsi="Times New Roman" w:cs="Times New Roman"/>
            <w:bCs/>
            <w:szCs w:val="24"/>
          </w:rPr>
          <w:t>https://www.cdc.gov.tw/File/Get/bn2Q05Vtuu15EJn8iC2iPA</w:t>
        </w:r>
      </w:hyperlink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修訂日期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11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2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5</w:t>
      </w:r>
      <w:r w:rsidRPr="007B0D5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</w:t>
      </w:r>
      <w:r w:rsidR="00FC6077"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711751F0" w14:textId="33F36134" w:rsidR="00EE2EE2" w:rsidRPr="000A62B8" w:rsidRDefault="00EE2EE2" w:rsidP="00EE2EE2">
      <w:pPr>
        <w:widowControl/>
        <w:spacing w:before="100" w:beforeAutospacing="1" w:after="100" w:afterAutospacing="1" w:line="360" w:lineRule="exact"/>
        <w:ind w:left="561" w:hangingChars="200" w:hanging="56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三、</w:t>
      </w:r>
      <w:r w:rsidRPr="00EE2EE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其餘材料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:</w:t>
      </w:r>
    </w:p>
    <w:p w14:paraId="26AF5C99" w14:textId="2E8515DF" w:rsidR="00EE2EE2" w:rsidRPr="000A62B8" w:rsidRDefault="00EE2EE2" w:rsidP="003068D9">
      <w:pPr>
        <w:pStyle w:val="a3"/>
        <w:numPr>
          <w:ilvl w:val="0"/>
          <w:numId w:val="4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EE2EE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基因重組實驗守則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國家科學及技術委員會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-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生命科學研究發展處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5" w:history="1">
        <w:r>
          <w:rPr>
            <w:rStyle w:val="a5"/>
            <w:rFonts w:ascii="Times New Roman" w:eastAsia="標楷體" w:hAnsi="Times New Roman" w:cs="Times New Roman" w:hint="eastAsia"/>
            <w:bCs/>
            <w:szCs w:val="24"/>
          </w:rPr>
          <w:t>https://www.nstc.gov.tw/bio/ch/detail/42fbce09-0748-40f8-885a-538c7dd38416</w:t>
        </w:r>
      </w:hyperlink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（最後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修正日期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民國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93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06</w:t>
      </w:r>
      <w:r w:rsidRPr="0076422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0A62B8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）。</w:t>
      </w:r>
    </w:p>
    <w:p w14:paraId="0E736AF3" w14:textId="382AC1F1" w:rsidR="00F51840" w:rsidRPr="00C572B7" w:rsidRDefault="00D87B1F" w:rsidP="003068D9">
      <w:pPr>
        <w:pStyle w:val="a3"/>
        <w:numPr>
          <w:ilvl w:val="0"/>
          <w:numId w:val="4"/>
        </w:numPr>
        <w:ind w:leftChars="0" w:left="641" w:hanging="357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C572B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生醫產業原料進口報關作業流程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衛生福利部疾病管制署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網站：</w:t>
      </w:r>
      <w:r w:rsidR="00EE2EE2" w:rsidRPr="00C572B7">
        <w:rPr>
          <w:rFonts w:ascii="Times New Roman" w:eastAsia="標楷體" w:hAnsi="Times New Roman" w:cs="Times New Roman"/>
          <w:bCs/>
          <w:color w:val="000000" w:themeColor="text1"/>
          <w:szCs w:val="24"/>
        </w:rPr>
        <w:br/>
      </w:r>
      <w:hyperlink r:id="rId16" w:history="1">
        <w:r w:rsidR="00F74D28" w:rsidRPr="00C572B7">
          <w:rPr>
            <w:rStyle w:val="a5"/>
            <w:rFonts w:ascii="Times New Roman" w:eastAsia="標楷體" w:hAnsi="Times New Roman" w:cs="Times New Roman"/>
            <w:bCs/>
            <w:szCs w:val="24"/>
          </w:rPr>
          <w:t>https://www.cdc.gov.tw/Category/Page/FPmzA4wQkqA0XXmSRk32-w</w:t>
        </w:r>
      </w:hyperlink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（最後修正日期：民國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11</w:t>
      </w:r>
      <w:r w:rsidRPr="00C572B7">
        <w:rPr>
          <w:rFonts w:ascii="Times New Roman" w:eastAsia="標楷體" w:hAnsi="Times New Roman" w:cs="Times New Roman"/>
          <w:bCs/>
          <w:color w:val="000000" w:themeColor="text1"/>
          <w:szCs w:val="24"/>
        </w:rPr>
        <w:t>2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月</w:t>
      </w:r>
      <w:r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Pr="00C572B7">
        <w:rPr>
          <w:rFonts w:ascii="Times New Roman" w:eastAsia="標楷體" w:hAnsi="Times New Roman" w:cs="Times New Roman"/>
          <w:bCs/>
          <w:color w:val="000000" w:themeColor="text1"/>
          <w:szCs w:val="24"/>
        </w:rPr>
        <w:t>9</w:t>
      </w:r>
      <w:r w:rsidR="00EE2EE2" w:rsidRPr="00C572B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日）。</w:t>
      </w:r>
    </w:p>
    <w:sectPr w:rsidR="00F51840" w:rsidRPr="00C572B7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64A82" w14:textId="77777777" w:rsidR="00592E9A" w:rsidRDefault="00592E9A" w:rsidP="007D467F">
      <w:r>
        <w:separator/>
      </w:r>
    </w:p>
  </w:endnote>
  <w:endnote w:type="continuationSeparator" w:id="0">
    <w:p w14:paraId="5BD2D95D" w14:textId="77777777" w:rsidR="00592E9A" w:rsidRDefault="00592E9A" w:rsidP="007D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08620"/>
      <w:docPartObj>
        <w:docPartGallery w:val="Page Numbers (Bottom of Page)"/>
        <w:docPartUnique/>
      </w:docPartObj>
    </w:sdtPr>
    <w:sdtEndPr/>
    <w:sdtContent>
      <w:sdt>
        <w:sdtPr>
          <w:id w:val="292883851"/>
          <w:docPartObj>
            <w:docPartGallery w:val="Page Numbers (Bottom of Page)"/>
            <w:docPartUnique/>
          </w:docPartObj>
        </w:sdtPr>
        <w:sdtEndPr>
          <w:rPr>
            <w:b/>
          </w:rPr>
        </w:sdtEndPr>
        <w:sdtContent>
          <w:p w14:paraId="1F289F8A" w14:textId="2DA4F093" w:rsidR="007D467F" w:rsidRPr="007D467F" w:rsidRDefault="007D467F" w:rsidP="007D467F">
            <w:pPr>
              <w:pStyle w:val="a9"/>
              <w:jc w:val="center"/>
              <w:rPr>
                <w:b/>
              </w:rPr>
            </w:pPr>
            <w:r w:rsidRPr="00727BBF">
              <w:rPr>
                <w:b/>
              </w:rPr>
              <w:fldChar w:fldCharType="begin"/>
            </w:r>
            <w:r w:rsidRPr="00727BBF">
              <w:rPr>
                <w:b/>
              </w:rPr>
              <w:instrText>PAGE   \* MERGEFORMAT</w:instrText>
            </w:r>
            <w:r w:rsidRPr="00727BBF">
              <w:rPr>
                <w:b/>
              </w:rPr>
              <w:fldChar w:fldCharType="separate"/>
            </w:r>
            <w:r w:rsidR="003E11A9">
              <w:rPr>
                <w:b/>
                <w:noProof/>
              </w:rPr>
              <w:t>1</w:t>
            </w:r>
            <w:r w:rsidRPr="00727BBF">
              <w:rPr>
                <w:b/>
              </w:rPr>
              <w:fldChar w:fldCharType="end"/>
            </w:r>
          </w:p>
        </w:sdtContent>
      </w:sdt>
    </w:sdtContent>
  </w:sdt>
  <w:p w14:paraId="3E3E70AF" w14:textId="77777777" w:rsidR="007D467F" w:rsidRDefault="007D46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5A82" w14:textId="77777777" w:rsidR="00592E9A" w:rsidRDefault="00592E9A" w:rsidP="007D467F">
      <w:r>
        <w:separator/>
      </w:r>
    </w:p>
  </w:footnote>
  <w:footnote w:type="continuationSeparator" w:id="0">
    <w:p w14:paraId="22994F64" w14:textId="77777777" w:rsidR="00592E9A" w:rsidRDefault="00592E9A" w:rsidP="007D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A046A" w14:textId="411305D3" w:rsidR="00294E6F" w:rsidRDefault="00294E6F">
    <w:pPr>
      <w:pStyle w:val="a7"/>
    </w:pPr>
    <w:r>
      <w:rPr>
        <w:rFonts w:ascii="標楷體" w:eastAsia="標楷體" w:hint="eastAsia"/>
        <w:b/>
        <w:noProof/>
        <w:color w:val="00000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DBE98" wp14:editId="453F69E5">
              <wp:simplePos x="0" y="0"/>
              <wp:positionH relativeFrom="column">
                <wp:posOffset>-501650</wp:posOffset>
              </wp:positionH>
              <wp:positionV relativeFrom="paragraph">
                <wp:posOffset>-133985</wp:posOffset>
              </wp:positionV>
              <wp:extent cx="1073150" cy="319405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07CBC" w14:textId="7007D55A" w:rsidR="00294E6F" w:rsidRPr="004B0734" w:rsidRDefault="00294E6F" w:rsidP="00294E6F">
                          <w:pPr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  <w:r w:rsidRPr="002B653E">
                            <w:rPr>
                              <w:rFonts w:eastAsia="標楷體" w:hint="eastAsia"/>
                              <w:b/>
                              <w:sz w:val="20"/>
                              <w:szCs w:val="20"/>
                            </w:rPr>
                            <w:t>Version</w:t>
                          </w:r>
                          <w:r w:rsidRPr="002B653E">
                            <w:rPr>
                              <w:rFonts w:eastAsia="標楷體"/>
                              <w:b/>
                              <w:sz w:val="20"/>
                              <w:szCs w:val="20"/>
                            </w:rPr>
                            <w:t xml:space="preserve"> 2023.05</w:t>
                          </w:r>
                          <w:r w:rsidRPr="002B653E">
                            <w:rPr>
                              <w:rFonts w:eastAsia="標楷體" w:hint="eastAs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D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9.5pt;margin-top:-10.55pt;width:84.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DR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" filled="f" stroked="f">
              <v:textbox>
                <w:txbxContent>
                  <w:p w14:paraId="1B507CBC" w14:textId="7007D55A" w:rsidR="00294E6F" w:rsidRPr="004B0734" w:rsidRDefault="00294E6F" w:rsidP="00294E6F">
                    <w:pPr>
                      <w:rPr>
                        <w:rFonts w:eastAsia="標楷體"/>
                        <w:sz w:val="20"/>
                        <w:szCs w:val="20"/>
                      </w:rPr>
                    </w:pPr>
                    <w:bookmarkStart w:id="1" w:name="_GoBack"/>
                    <w:r w:rsidRPr="002B653E">
                      <w:rPr>
                        <w:rFonts w:eastAsia="標楷體" w:hint="eastAsia"/>
                        <w:b/>
                        <w:sz w:val="20"/>
                        <w:szCs w:val="20"/>
                      </w:rPr>
                      <w:t>Version</w:t>
                    </w:r>
                    <w:r w:rsidRPr="002B653E">
                      <w:rPr>
                        <w:rFonts w:eastAsia="標楷體"/>
                        <w:b/>
                        <w:sz w:val="20"/>
                        <w:szCs w:val="20"/>
                      </w:rPr>
                      <w:t xml:space="preserve"> 2023.05</w:t>
                    </w:r>
                    <w:r w:rsidRPr="002B653E">
                      <w:rPr>
                        <w:rFonts w:eastAsia="標楷體" w:hint="eastAsia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標楷體"/>
                        <w:sz w:val="20"/>
                        <w:szCs w:val="20"/>
                      </w:rPr>
                      <w:t xml:space="preserve"> 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  <w:p w14:paraId="28961F28" w14:textId="77777777" w:rsidR="00294E6F" w:rsidRDefault="00294E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37B9"/>
    <w:multiLevelType w:val="hybridMultilevel"/>
    <w:tmpl w:val="67BAE37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8CD3F39"/>
    <w:multiLevelType w:val="hybridMultilevel"/>
    <w:tmpl w:val="67BAE37A"/>
    <w:lvl w:ilvl="0" w:tplc="814CE44A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336E3EE0"/>
    <w:multiLevelType w:val="hybridMultilevel"/>
    <w:tmpl w:val="67BAE37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77676D39"/>
    <w:multiLevelType w:val="hybridMultilevel"/>
    <w:tmpl w:val="67BAE37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E3"/>
    <w:rsid w:val="000B636C"/>
    <w:rsid w:val="000E02CE"/>
    <w:rsid w:val="001E4E4E"/>
    <w:rsid w:val="00294E6F"/>
    <w:rsid w:val="003068D9"/>
    <w:rsid w:val="003E11A9"/>
    <w:rsid w:val="004A2C48"/>
    <w:rsid w:val="004A3FAC"/>
    <w:rsid w:val="004B6F0C"/>
    <w:rsid w:val="004C3040"/>
    <w:rsid w:val="004E1BE3"/>
    <w:rsid w:val="0052136A"/>
    <w:rsid w:val="00592E9A"/>
    <w:rsid w:val="00610586"/>
    <w:rsid w:val="00633D12"/>
    <w:rsid w:val="007234E3"/>
    <w:rsid w:val="00731F32"/>
    <w:rsid w:val="0076422C"/>
    <w:rsid w:val="007B0D56"/>
    <w:rsid w:val="007D467F"/>
    <w:rsid w:val="008B6F1B"/>
    <w:rsid w:val="008E27D6"/>
    <w:rsid w:val="009410C6"/>
    <w:rsid w:val="0098584F"/>
    <w:rsid w:val="00A85E98"/>
    <w:rsid w:val="00A918F7"/>
    <w:rsid w:val="00B61990"/>
    <w:rsid w:val="00BB2D31"/>
    <w:rsid w:val="00C111A8"/>
    <w:rsid w:val="00C572B7"/>
    <w:rsid w:val="00D87B1F"/>
    <w:rsid w:val="00D90B6F"/>
    <w:rsid w:val="00DE1B53"/>
    <w:rsid w:val="00E049AA"/>
    <w:rsid w:val="00E147B7"/>
    <w:rsid w:val="00E25EAC"/>
    <w:rsid w:val="00EE2EE2"/>
    <w:rsid w:val="00F51840"/>
    <w:rsid w:val="00F74D28"/>
    <w:rsid w:val="00F82FBC"/>
    <w:rsid w:val="00F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600E60"/>
  <w15:chartTrackingRefBased/>
  <w15:docId w15:val="{82D8D6B2-1F7A-426C-8F92-D787C33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E3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34E3"/>
    <w:pPr>
      <w:ind w:leftChars="200" w:left="480"/>
    </w:pPr>
  </w:style>
  <w:style w:type="character" w:styleId="a5">
    <w:name w:val="Hyperlink"/>
    <w:basedOn w:val="a0"/>
    <w:uiPriority w:val="99"/>
    <w:unhideWhenUsed/>
    <w:rsid w:val="007234E3"/>
    <w:rPr>
      <w:color w:val="0000FF"/>
      <w:u w:val="single"/>
    </w:rPr>
  </w:style>
  <w:style w:type="character" w:customStyle="1" w:styleId="a4">
    <w:name w:val="清單段落 字元"/>
    <w:basedOn w:val="a0"/>
    <w:link w:val="a3"/>
    <w:uiPriority w:val="34"/>
    <w:rsid w:val="007234E3"/>
    <w:rPr>
      <w:szCs w:val="22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7B0D5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82FB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D4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467F"/>
    <w:rPr>
      <w:sz w:val="20"/>
      <w:lang w:bidi="ar-SA"/>
    </w:rPr>
  </w:style>
  <w:style w:type="paragraph" w:styleId="a9">
    <w:name w:val="footer"/>
    <w:basedOn w:val="a"/>
    <w:link w:val="aa"/>
    <w:uiPriority w:val="99"/>
    <w:unhideWhenUsed/>
    <w:rsid w:val="007D4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467F"/>
    <w:rPr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L0050029&amp;kw=%e6%84%9f%e6%9f%93%e6%80%a7%e7%94%9f%e7%89%a9%e6%9d%90%e6%96%99%e7%ae%a1%e7%90%86%e8%be%a6%e6%b3%95" TargetMode="External"/><Relationship Id="rId13" Type="http://schemas.openxmlformats.org/officeDocument/2006/relationships/hyperlink" Target="https://law.moj.gov.tw/LawClass/LawAll.aspx?pcode=M0130046&amp;kw=%e5%8b%95%e7%89%a9%e6%84%9f%e6%9f%93%e6%80%a7%e7%94%9f%e7%89%a9%e6%9d%90%e6%96%99%e7%ae%a1%e7%90%86%e8%be%a6%e6%b3%9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L0050001" TargetMode="External"/><Relationship Id="rId12" Type="http://schemas.openxmlformats.org/officeDocument/2006/relationships/hyperlink" Target="https://law.moj.gov.tw/LawClass/LawAll.aspx?pcode=L0050029&amp;kw=%e6%84%9f%e6%9f%93%e6%80%a7%e7%94%9f%e7%89%a9%e6%9d%90%e6%96%99%e7%ae%a1%e7%90%86%e8%be%a6%e6%b3%9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dc.gov.tw/Category/Page/FPmzA4wQkqA0XXmSRk32-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.moj.gov.tw/LawClass/LawAll.aspx?pcode=L0050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stc.gov.tw/bio/ch/detail/42fbce09-0748-40f8-885a-538c7dd38416" TargetMode="External"/><Relationship Id="rId10" Type="http://schemas.openxmlformats.org/officeDocument/2006/relationships/hyperlink" Target="https://www.cdc.gov.tw/File/Get/jCc4xgcp5j8cR-lMkyxmN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moj.gov.tw/LawClass/LawAll.aspx?pcode=M0130046&amp;kw=%e5%8b%95%e7%89%a9%e6%84%9f%e6%9f%93%e6%80%a7%e7%94%9f%e7%89%a9%e6%9d%90%e6%96%99%e7%ae%a1%e7%90%86%e8%be%a6%e6%b3%95" TargetMode="External"/><Relationship Id="rId14" Type="http://schemas.openxmlformats.org/officeDocument/2006/relationships/hyperlink" Target="https://www.cdc.gov.tw/File/Get/bn2Q05Vtuu15EJn8iC2iP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生物材料安全使用法規及相關法令之網址連結</dc:title>
  <dc:subject>生物材料安全使用法規及相關法令之網址連結</dc:subject>
  <dc:creator>NHRI</dc:creator>
  <cp:keywords>生物材料安全使用法規及相關法令之網址連結</cp:keywords>
  <dc:description/>
  <cp:lastModifiedBy>謝琬萍 Vicky</cp:lastModifiedBy>
  <cp:revision>2</cp:revision>
  <dcterms:created xsi:type="dcterms:W3CDTF">2023-05-31T03:04:00Z</dcterms:created>
  <dcterms:modified xsi:type="dcterms:W3CDTF">2023-05-31T03:04:00Z</dcterms:modified>
</cp:coreProperties>
</file>